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58" w:rsidRDefault="000B7658" w:rsidP="00E01181">
      <w:pPr>
        <w:widowControl/>
        <w:spacing w:beforeLines="50" w:afterLines="50" w:line="42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南京航空航天大学材料科学与技术学院</w:t>
      </w:r>
    </w:p>
    <w:p w:rsidR="000B7658" w:rsidRDefault="000B7658" w:rsidP="00E01181">
      <w:pPr>
        <w:widowControl/>
        <w:spacing w:beforeLines="50" w:afterLines="50" w:line="42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kern w:val="0"/>
          <w:sz w:val="36"/>
          <w:szCs w:val="36"/>
        </w:rPr>
        <w:t>2017</w:t>
      </w:r>
      <w:r>
        <w:rPr>
          <w:rFonts w:ascii="方正小标宋简体" w:eastAsia="方正小标宋简体" w:hAnsi="方正小标宋简体" w:cs="方正小标宋简体" w:hint="eastAsia"/>
          <w:kern w:val="0"/>
          <w:sz w:val="36"/>
          <w:szCs w:val="36"/>
        </w:rPr>
        <w:t>年综合考核选拔优秀应届本科毕业生</w:t>
      </w:r>
    </w:p>
    <w:p w:rsidR="000B7658" w:rsidRDefault="000B7658" w:rsidP="00E01181">
      <w:pPr>
        <w:widowControl/>
        <w:spacing w:beforeLines="50" w:afterLines="50" w:line="42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攻读硕士学位研究生办法</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为提高生源质量，探索选拔高层次创新人才的途径，实施优质生源工程，我院决定开展</w:t>
      </w:r>
      <w:r>
        <w:rPr>
          <w:rFonts w:ascii="仿宋_GB2312" w:eastAsia="仿宋_GB2312" w:hAnsi="宋体" w:cs="宋体"/>
          <w:kern w:val="0"/>
          <w:sz w:val="24"/>
          <w:szCs w:val="24"/>
        </w:rPr>
        <w:t>2017</w:t>
      </w:r>
      <w:r>
        <w:rPr>
          <w:rFonts w:ascii="仿宋_GB2312" w:eastAsia="仿宋_GB2312" w:hAnsi="宋体" w:cs="宋体" w:hint="eastAsia"/>
          <w:kern w:val="0"/>
          <w:sz w:val="24"/>
          <w:szCs w:val="24"/>
        </w:rPr>
        <w:t>年综合考核选拔优秀应届本科毕业生攻读硕士研究生工作。现将有关事项安排如下：</w:t>
      </w:r>
      <w:r>
        <w:rPr>
          <w:rFonts w:ascii="仿宋_GB2312" w:eastAsia="仿宋_GB2312" w:hAnsi="宋体" w:cs="宋体"/>
          <w:kern w:val="0"/>
          <w:sz w:val="24"/>
          <w:szCs w:val="24"/>
        </w:rPr>
        <w:t xml:space="preserve">                                               </w:t>
      </w:r>
    </w:p>
    <w:p w:rsidR="000B7658" w:rsidRDefault="000B7658" w:rsidP="009122E4">
      <w:pPr>
        <w:widowControl/>
        <w:spacing w:line="420" w:lineRule="exact"/>
        <w:ind w:firstLineChars="196" w:firstLine="31680"/>
        <w:jc w:val="left"/>
        <w:rPr>
          <w:rFonts w:ascii="仿宋_GB2312" w:eastAsia="仿宋_GB2312" w:cs="宋体"/>
          <w:b/>
          <w:kern w:val="0"/>
          <w:sz w:val="24"/>
          <w:szCs w:val="24"/>
        </w:rPr>
      </w:pPr>
      <w:r>
        <w:rPr>
          <w:rFonts w:ascii="仿宋_GB2312" w:eastAsia="仿宋_GB2312" w:hAnsi="宋体" w:cs="宋体" w:hint="eastAsia"/>
          <w:b/>
          <w:kern w:val="0"/>
          <w:sz w:val="24"/>
          <w:szCs w:val="24"/>
        </w:rPr>
        <w:t>一、考核选拔方式</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符合申请条件的应届本科毕业生有意向攻读我院硕士研究生，可申请我院组织的选拔考核，考核优秀者：（</w:t>
      </w:r>
      <w:r>
        <w:rPr>
          <w:rFonts w:ascii="仿宋_GB2312" w:eastAsia="仿宋_GB2312" w:hAnsi="宋体" w:cs="宋体"/>
          <w:kern w:val="0"/>
          <w:sz w:val="24"/>
          <w:szCs w:val="24"/>
        </w:rPr>
        <w:t>1</w:t>
      </w:r>
      <w:r>
        <w:rPr>
          <w:rFonts w:ascii="仿宋_GB2312" w:eastAsia="仿宋_GB2312" w:hAnsi="宋体" w:cs="宋体" w:hint="eastAsia"/>
          <w:kern w:val="0"/>
          <w:sz w:val="24"/>
          <w:szCs w:val="24"/>
        </w:rPr>
        <w:t>）若取得推荐免试资格，则以推免生优先录取；（</w:t>
      </w:r>
      <w:r>
        <w:rPr>
          <w:rFonts w:ascii="仿宋_GB2312" w:eastAsia="仿宋_GB2312" w:hAnsi="宋体" w:cs="宋体"/>
          <w:kern w:val="0"/>
          <w:sz w:val="24"/>
          <w:szCs w:val="24"/>
        </w:rPr>
        <w:t>2</w:t>
      </w:r>
      <w:r>
        <w:rPr>
          <w:rFonts w:ascii="仿宋_GB2312" w:eastAsia="仿宋_GB2312" w:hAnsi="宋体" w:cs="宋体" w:hint="eastAsia"/>
          <w:kern w:val="0"/>
          <w:sz w:val="24"/>
          <w:szCs w:val="24"/>
        </w:rPr>
        <w:t>）若第一志愿报考我校并参加全国硕士研究生招生考试，初试总成绩达到我校划定的相应学科（领域）复试分数线，则享有优先录取的资格；</w:t>
      </w:r>
      <w:r>
        <w:rPr>
          <w:rFonts w:ascii="仿宋_GB2312" w:eastAsia="仿宋_GB2312" w:hAnsi="宋体" w:hint="eastAsia"/>
          <w:sz w:val="24"/>
          <w:szCs w:val="24"/>
        </w:rPr>
        <w:t>初试成绩未达到报考专业的我院复试分数线，但达到所填报志愿专业国家初试分数线，即可享有优先校内调剂的资格</w:t>
      </w:r>
      <w:r>
        <w:rPr>
          <w:rFonts w:ascii="仿宋_GB2312" w:eastAsia="仿宋_GB2312" w:hAnsi="宋体" w:cs="宋体" w:hint="eastAsia"/>
          <w:kern w:val="0"/>
          <w:sz w:val="24"/>
          <w:szCs w:val="24"/>
        </w:rPr>
        <w:t>。</w:t>
      </w:r>
    </w:p>
    <w:p w:rsidR="000B7658" w:rsidRDefault="000B7658" w:rsidP="009122E4">
      <w:pPr>
        <w:widowControl/>
        <w:spacing w:line="420" w:lineRule="exact"/>
        <w:ind w:firstLineChars="200" w:firstLine="31680"/>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二、申请条件</w:t>
      </w:r>
    </w:p>
    <w:p w:rsidR="000B7658" w:rsidRDefault="000B7658" w:rsidP="009122E4">
      <w:pPr>
        <w:widowControl/>
        <w:spacing w:line="420" w:lineRule="exact"/>
        <w:ind w:firstLineChars="200" w:firstLine="31680"/>
        <w:jc w:val="left"/>
        <w:rPr>
          <w:rFonts w:ascii="仿宋_GB2312" w:eastAsia="仿宋_GB2312" w:cs="宋体"/>
          <w:kern w:val="0"/>
          <w:sz w:val="24"/>
          <w:szCs w:val="24"/>
        </w:rPr>
      </w:pPr>
      <w:r>
        <w:rPr>
          <w:rFonts w:ascii="仿宋_GB2312" w:eastAsia="仿宋_GB2312" w:hAnsi="宋体" w:cs="宋体" w:hint="eastAsia"/>
          <w:kern w:val="0"/>
          <w:sz w:val="24"/>
          <w:szCs w:val="24"/>
        </w:rPr>
        <w:t>申请参加我院考核选拔的学生应当同时具备以下条件：</w:t>
      </w:r>
    </w:p>
    <w:p w:rsidR="000B7658" w:rsidRDefault="000B7658" w:rsidP="009122E4">
      <w:pPr>
        <w:widowControl/>
        <w:spacing w:line="420" w:lineRule="exact"/>
        <w:ind w:firstLineChars="200" w:firstLine="31680"/>
        <w:jc w:val="left"/>
        <w:rPr>
          <w:rFonts w:ascii="仿宋_GB2312" w:eastAsia="仿宋_GB2312" w:cs="宋体"/>
          <w:kern w:val="0"/>
          <w:sz w:val="24"/>
          <w:szCs w:val="24"/>
        </w:rPr>
      </w:pPr>
      <w:r>
        <w:rPr>
          <w:rFonts w:ascii="仿宋_GB2312" w:eastAsia="仿宋_GB2312" w:hAnsi="宋体" w:cs="宋体"/>
          <w:kern w:val="0"/>
          <w:sz w:val="24"/>
          <w:szCs w:val="24"/>
        </w:rPr>
        <w:t>1.</w:t>
      </w:r>
      <w:r>
        <w:rPr>
          <w:rFonts w:ascii="仿宋_GB2312" w:eastAsia="仿宋_GB2312" w:hAnsi="宋体" w:cs="宋体" w:hint="eastAsia"/>
          <w:kern w:val="0"/>
          <w:sz w:val="24"/>
          <w:szCs w:val="24"/>
        </w:rPr>
        <w:t>具有良好的思想品德和政治素质，遵纪守法，在校期间未受过任何处分，身心健康，综合素质高；</w:t>
      </w:r>
    </w:p>
    <w:p w:rsidR="000B7658" w:rsidRDefault="000B7658" w:rsidP="009122E4">
      <w:pPr>
        <w:widowControl/>
        <w:spacing w:line="420" w:lineRule="exact"/>
        <w:ind w:firstLineChars="200" w:firstLine="31680"/>
        <w:jc w:val="left"/>
        <w:rPr>
          <w:rFonts w:ascii="仿宋_GB2312" w:eastAsia="仿宋_GB2312" w:cs="宋体"/>
          <w:kern w:val="0"/>
          <w:sz w:val="24"/>
          <w:szCs w:val="24"/>
        </w:rPr>
      </w:pPr>
      <w:r>
        <w:rPr>
          <w:rFonts w:ascii="仿宋_GB2312" w:eastAsia="仿宋_GB2312" w:hAnsi="宋体" w:cs="宋体"/>
          <w:kern w:val="0"/>
          <w:sz w:val="24"/>
          <w:szCs w:val="24"/>
        </w:rPr>
        <w:t>2.</w:t>
      </w:r>
      <w:r>
        <w:rPr>
          <w:rFonts w:ascii="仿宋_GB2312" w:eastAsia="仿宋_GB2312" w:hAnsi="宋体" w:cs="宋体" w:hint="eastAsia"/>
          <w:kern w:val="0"/>
          <w:sz w:val="24"/>
          <w:szCs w:val="24"/>
        </w:rPr>
        <w:t>具备良好的硕士研究生培养潜质，学风端正；</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kern w:val="0"/>
          <w:sz w:val="24"/>
          <w:szCs w:val="24"/>
        </w:rPr>
        <w:t>3.</w:t>
      </w:r>
      <w:r>
        <w:rPr>
          <w:rFonts w:ascii="仿宋_GB2312" w:eastAsia="仿宋_GB2312" w:hAnsi="宋体" w:cs="宋体" w:hint="eastAsia"/>
          <w:kern w:val="0"/>
          <w:sz w:val="24"/>
          <w:szCs w:val="24"/>
        </w:rPr>
        <w:t>申请我院推荐免试或第一志愿报考我院参加全国硕士研究生招生考试，并须满足下列条件之一：</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w:t>
      </w:r>
      <w:r>
        <w:rPr>
          <w:rFonts w:ascii="仿宋_GB2312" w:eastAsia="仿宋_GB2312" w:hAnsi="宋体" w:cs="宋体"/>
          <w:kern w:val="0"/>
          <w:sz w:val="24"/>
          <w:szCs w:val="24"/>
        </w:rPr>
        <w:t>1</w:t>
      </w:r>
      <w:r>
        <w:rPr>
          <w:rFonts w:ascii="仿宋_GB2312" w:eastAsia="仿宋_GB2312" w:hAnsi="宋体" w:cs="宋体" w:hint="eastAsia"/>
          <w:kern w:val="0"/>
          <w:sz w:val="24"/>
          <w:szCs w:val="24"/>
        </w:rPr>
        <w:t>）“</w:t>
      </w:r>
      <w:r>
        <w:rPr>
          <w:rFonts w:ascii="仿宋_GB2312" w:eastAsia="仿宋_GB2312" w:hAnsi="宋体" w:cs="宋体"/>
          <w:kern w:val="0"/>
          <w:sz w:val="24"/>
          <w:szCs w:val="24"/>
        </w:rPr>
        <w:t>985</w:t>
      </w:r>
      <w:r>
        <w:rPr>
          <w:rFonts w:ascii="仿宋_GB2312" w:eastAsia="仿宋_GB2312" w:hAnsi="宋体" w:cs="宋体" w:hint="eastAsia"/>
          <w:kern w:val="0"/>
          <w:sz w:val="24"/>
          <w:szCs w:val="24"/>
        </w:rPr>
        <w:t>工程”重点建设高校</w:t>
      </w:r>
      <w:r>
        <w:rPr>
          <w:rFonts w:ascii="仿宋_GB2312" w:eastAsia="仿宋_GB2312" w:hAnsi="宋体" w:cs="宋体"/>
          <w:kern w:val="0"/>
          <w:sz w:val="24"/>
          <w:szCs w:val="24"/>
        </w:rPr>
        <w:t>2017</w:t>
      </w:r>
      <w:r>
        <w:rPr>
          <w:rFonts w:ascii="仿宋_GB2312" w:eastAsia="仿宋_GB2312" w:hAnsi="宋体" w:cs="宋体" w:hint="eastAsia"/>
          <w:kern w:val="0"/>
          <w:sz w:val="24"/>
          <w:szCs w:val="24"/>
        </w:rPr>
        <w:t>届本科毕业生；</w:t>
      </w:r>
      <w:r>
        <w:rPr>
          <w:rFonts w:ascii="仿宋_GB2312" w:eastAsia="仿宋_GB2312" w:hAnsi="宋体" w:cs="宋体"/>
          <w:kern w:val="0"/>
          <w:sz w:val="24"/>
          <w:szCs w:val="24"/>
        </w:rPr>
        <w:t xml:space="preserve">  </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w:t>
      </w:r>
      <w:r>
        <w:rPr>
          <w:rFonts w:ascii="仿宋_GB2312" w:eastAsia="仿宋_GB2312" w:hAnsi="宋体" w:cs="宋体"/>
          <w:kern w:val="0"/>
          <w:sz w:val="24"/>
          <w:szCs w:val="24"/>
        </w:rPr>
        <w:t>2</w:t>
      </w:r>
      <w:r>
        <w:rPr>
          <w:rFonts w:ascii="仿宋_GB2312" w:eastAsia="仿宋_GB2312" w:hAnsi="宋体" w:cs="宋体" w:hint="eastAsia"/>
          <w:kern w:val="0"/>
          <w:sz w:val="24"/>
          <w:szCs w:val="24"/>
        </w:rPr>
        <w:t>）“</w:t>
      </w:r>
      <w:r>
        <w:rPr>
          <w:rFonts w:ascii="仿宋_GB2312" w:eastAsia="仿宋_GB2312" w:hAnsi="宋体" w:cs="宋体"/>
          <w:kern w:val="0"/>
          <w:sz w:val="24"/>
          <w:szCs w:val="24"/>
        </w:rPr>
        <w:t>211</w:t>
      </w:r>
      <w:r>
        <w:rPr>
          <w:rFonts w:ascii="仿宋_GB2312" w:eastAsia="仿宋_GB2312" w:hAnsi="宋体" w:cs="宋体" w:hint="eastAsia"/>
          <w:kern w:val="0"/>
          <w:sz w:val="24"/>
          <w:szCs w:val="24"/>
        </w:rPr>
        <w:t>工程”重点建设高校</w:t>
      </w:r>
      <w:r>
        <w:rPr>
          <w:rFonts w:ascii="仿宋_GB2312" w:eastAsia="仿宋_GB2312" w:hAnsi="宋体" w:cs="宋体"/>
          <w:kern w:val="0"/>
          <w:sz w:val="24"/>
          <w:szCs w:val="24"/>
        </w:rPr>
        <w:t>2017</w:t>
      </w:r>
      <w:r>
        <w:rPr>
          <w:rFonts w:ascii="仿宋_GB2312" w:eastAsia="仿宋_GB2312" w:hAnsi="宋体" w:cs="宋体" w:hint="eastAsia"/>
          <w:kern w:val="0"/>
          <w:sz w:val="24"/>
          <w:szCs w:val="24"/>
        </w:rPr>
        <w:t>届本科毕业生，且学习成绩在本专业同年级学生中排名前</w:t>
      </w:r>
      <w:r>
        <w:rPr>
          <w:rFonts w:ascii="仿宋_GB2312" w:eastAsia="仿宋_GB2312" w:hAnsi="宋体" w:cs="宋体"/>
          <w:kern w:val="0"/>
          <w:sz w:val="24"/>
          <w:szCs w:val="24"/>
        </w:rPr>
        <w:t>60%</w:t>
      </w:r>
      <w:r>
        <w:rPr>
          <w:rFonts w:ascii="仿宋_GB2312" w:eastAsia="仿宋_GB2312" w:hAnsi="宋体" w:cs="宋体" w:hint="eastAsia"/>
          <w:kern w:val="0"/>
          <w:sz w:val="24"/>
          <w:szCs w:val="24"/>
        </w:rPr>
        <w:t>或具有推免资格；</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w:t>
      </w:r>
      <w:r>
        <w:rPr>
          <w:rFonts w:ascii="仿宋_GB2312" w:eastAsia="仿宋_GB2312" w:hAnsi="宋体" w:cs="宋体"/>
          <w:kern w:val="0"/>
          <w:sz w:val="24"/>
          <w:szCs w:val="24"/>
        </w:rPr>
        <w:t>3</w:t>
      </w:r>
      <w:r>
        <w:rPr>
          <w:rFonts w:ascii="仿宋_GB2312" w:eastAsia="仿宋_GB2312" w:hAnsi="宋体" w:cs="宋体" w:hint="eastAsia"/>
          <w:kern w:val="0"/>
          <w:sz w:val="24"/>
          <w:szCs w:val="24"/>
        </w:rPr>
        <w:t>）国家重点学科对应专业</w:t>
      </w:r>
      <w:r>
        <w:rPr>
          <w:rFonts w:ascii="仿宋_GB2312" w:eastAsia="仿宋_GB2312" w:hAnsi="宋体" w:cs="宋体"/>
          <w:kern w:val="0"/>
          <w:sz w:val="24"/>
          <w:szCs w:val="24"/>
        </w:rPr>
        <w:t>2017</w:t>
      </w:r>
      <w:r>
        <w:rPr>
          <w:rFonts w:ascii="仿宋_GB2312" w:eastAsia="仿宋_GB2312" w:hAnsi="宋体" w:cs="宋体" w:hint="eastAsia"/>
          <w:kern w:val="0"/>
          <w:sz w:val="24"/>
          <w:szCs w:val="24"/>
        </w:rPr>
        <w:t>届本科毕业生，且学习成绩在本专业同年级学生中排名前</w:t>
      </w:r>
      <w:r>
        <w:rPr>
          <w:rFonts w:ascii="仿宋_GB2312" w:eastAsia="仿宋_GB2312" w:hAnsi="宋体" w:cs="宋体"/>
          <w:kern w:val="0"/>
          <w:sz w:val="24"/>
          <w:szCs w:val="24"/>
        </w:rPr>
        <w:t>40%</w:t>
      </w:r>
      <w:r>
        <w:rPr>
          <w:rFonts w:ascii="仿宋_GB2312" w:eastAsia="仿宋_GB2312" w:hAnsi="宋体" w:cs="宋体" w:hint="eastAsia"/>
          <w:kern w:val="0"/>
          <w:sz w:val="24"/>
          <w:szCs w:val="24"/>
        </w:rPr>
        <w:t>或具有推免资格。</w:t>
      </w:r>
    </w:p>
    <w:p w:rsidR="000B7658" w:rsidRDefault="000B7658" w:rsidP="009122E4">
      <w:pPr>
        <w:widowControl/>
        <w:spacing w:line="420" w:lineRule="exact"/>
        <w:ind w:firstLineChars="200" w:firstLine="31680"/>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三、考核的主要内容</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kern w:val="0"/>
          <w:sz w:val="24"/>
          <w:szCs w:val="24"/>
        </w:rPr>
        <w:t>1.</w:t>
      </w:r>
      <w:r>
        <w:rPr>
          <w:rFonts w:ascii="仿宋_GB2312" w:eastAsia="仿宋_GB2312" w:hAnsi="宋体" w:cs="宋体" w:hint="eastAsia"/>
          <w:kern w:val="0"/>
          <w:sz w:val="24"/>
          <w:szCs w:val="24"/>
        </w:rPr>
        <w:t>专业水平测试，包括本专业的基本知识、基本理论等；</w:t>
      </w:r>
    </w:p>
    <w:p w:rsidR="000B7658" w:rsidRDefault="000B7658" w:rsidP="009122E4">
      <w:pPr>
        <w:widowControl/>
        <w:spacing w:line="420" w:lineRule="exact"/>
        <w:ind w:leftChars="228" w:left="31680"/>
        <w:jc w:val="left"/>
        <w:rPr>
          <w:rFonts w:ascii="仿宋_GB2312" w:eastAsia="仿宋_GB2312" w:hAnsi="宋体" w:cs="宋体"/>
          <w:kern w:val="0"/>
          <w:sz w:val="24"/>
          <w:szCs w:val="24"/>
        </w:rPr>
      </w:pPr>
      <w:r>
        <w:rPr>
          <w:rFonts w:ascii="仿宋_GB2312" w:eastAsia="仿宋_GB2312" w:hAnsi="宋体" w:cs="宋体"/>
          <w:kern w:val="0"/>
          <w:sz w:val="24"/>
          <w:szCs w:val="24"/>
        </w:rPr>
        <w:t>2.</w:t>
      </w:r>
      <w:r>
        <w:rPr>
          <w:rFonts w:ascii="仿宋_GB2312" w:eastAsia="仿宋_GB2312" w:hAnsi="宋体" w:cs="宋体" w:hint="eastAsia"/>
          <w:kern w:val="0"/>
          <w:sz w:val="24"/>
          <w:szCs w:val="24"/>
        </w:rPr>
        <w:t>创新能力考察，包括分析和解决问题的能力，开展科学研究的能力；</w:t>
      </w:r>
    </w:p>
    <w:p w:rsidR="000B7658" w:rsidRDefault="000B7658" w:rsidP="009122E4">
      <w:pPr>
        <w:widowControl/>
        <w:spacing w:line="420" w:lineRule="exact"/>
        <w:ind w:leftChars="228" w:left="31680"/>
        <w:jc w:val="left"/>
        <w:rPr>
          <w:rFonts w:ascii="仿宋_GB2312" w:eastAsia="仿宋_GB2312" w:hAnsi="宋体" w:cs="宋体"/>
          <w:kern w:val="0"/>
          <w:sz w:val="24"/>
          <w:szCs w:val="24"/>
        </w:rPr>
      </w:pPr>
      <w:r>
        <w:rPr>
          <w:rFonts w:ascii="仿宋_GB2312" w:eastAsia="仿宋_GB2312" w:hAnsi="宋体" w:cs="宋体"/>
          <w:kern w:val="0"/>
          <w:sz w:val="24"/>
          <w:szCs w:val="24"/>
        </w:rPr>
        <w:t>3.</w:t>
      </w:r>
      <w:r>
        <w:rPr>
          <w:rFonts w:ascii="仿宋_GB2312" w:eastAsia="仿宋_GB2312" w:hAnsi="宋体" w:cs="宋体" w:hint="eastAsia"/>
          <w:kern w:val="0"/>
          <w:sz w:val="24"/>
          <w:szCs w:val="24"/>
        </w:rPr>
        <w:t>外语水平测试，包括外语听说水平测试；</w:t>
      </w:r>
    </w:p>
    <w:p w:rsidR="000B7658" w:rsidRDefault="000B7658" w:rsidP="009122E4">
      <w:pPr>
        <w:widowControl/>
        <w:spacing w:line="420" w:lineRule="exact"/>
        <w:ind w:leftChars="228" w:left="31680"/>
        <w:jc w:val="left"/>
        <w:rPr>
          <w:rFonts w:ascii="仿宋_GB2312" w:eastAsia="仿宋_GB2312" w:hAnsi="宋体" w:cs="宋体"/>
          <w:kern w:val="0"/>
          <w:sz w:val="24"/>
          <w:szCs w:val="24"/>
        </w:rPr>
      </w:pPr>
      <w:r>
        <w:rPr>
          <w:rFonts w:ascii="仿宋_GB2312" w:eastAsia="仿宋_GB2312" w:hAnsi="宋体" w:cs="宋体"/>
          <w:kern w:val="0"/>
          <w:sz w:val="24"/>
          <w:szCs w:val="24"/>
        </w:rPr>
        <w:t>4.</w:t>
      </w:r>
      <w:r>
        <w:rPr>
          <w:rFonts w:ascii="仿宋_GB2312" w:eastAsia="仿宋_GB2312" w:hAnsi="宋体" w:cs="宋体" w:hint="eastAsia"/>
          <w:kern w:val="0"/>
          <w:sz w:val="24"/>
          <w:szCs w:val="24"/>
        </w:rPr>
        <w:t>综合素质考察，包括思想品质、身心健康、人文素养、表达能力、团队协作精神等考察。</w:t>
      </w:r>
    </w:p>
    <w:p w:rsidR="000B7658" w:rsidRPr="00B257A5" w:rsidRDefault="000B7658" w:rsidP="009122E4">
      <w:pPr>
        <w:widowControl/>
        <w:spacing w:line="420" w:lineRule="exact"/>
        <w:ind w:leftChars="228" w:left="31680"/>
        <w:jc w:val="left"/>
        <w:rPr>
          <w:rFonts w:ascii="仿宋_GB2312" w:eastAsia="仿宋_GB2312" w:hAnsi="宋体" w:cs="宋体"/>
          <w:kern w:val="0"/>
          <w:sz w:val="24"/>
          <w:szCs w:val="24"/>
        </w:rPr>
      </w:pPr>
      <w:r w:rsidRPr="00B257A5">
        <w:rPr>
          <w:rFonts w:ascii="仿宋_GB2312" w:eastAsia="仿宋_GB2312" w:hAnsi="宋体" w:cs="宋体" w:hint="eastAsia"/>
          <w:kern w:val="0"/>
          <w:sz w:val="24"/>
          <w:szCs w:val="24"/>
        </w:rPr>
        <w:t>对于统考考生，复试录取时</w:t>
      </w:r>
      <w:r>
        <w:rPr>
          <w:rFonts w:ascii="仿宋_GB2312" w:eastAsia="仿宋_GB2312" w:hAnsi="宋体" w:cs="宋体" w:hint="eastAsia"/>
          <w:kern w:val="0"/>
          <w:sz w:val="24"/>
          <w:szCs w:val="24"/>
        </w:rPr>
        <w:t>以</w:t>
      </w:r>
      <w:r w:rsidRPr="00B257A5">
        <w:rPr>
          <w:rFonts w:ascii="仿宋_GB2312" w:eastAsia="仿宋_GB2312" w:hAnsi="宋体" w:cs="宋体" w:hint="eastAsia"/>
          <w:kern w:val="0"/>
          <w:sz w:val="24"/>
          <w:szCs w:val="24"/>
        </w:rPr>
        <w:t>本次综合考核成绩</w:t>
      </w:r>
      <w:r>
        <w:rPr>
          <w:rFonts w:ascii="仿宋_GB2312" w:eastAsia="仿宋_GB2312" w:hAnsi="宋体" w:cs="宋体" w:hint="eastAsia"/>
          <w:kern w:val="0"/>
          <w:sz w:val="24"/>
          <w:szCs w:val="24"/>
        </w:rPr>
        <w:t>与</w:t>
      </w:r>
      <w:r w:rsidRPr="00B257A5">
        <w:rPr>
          <w:rFonts w:ascii="仿宋_GB2312" w:eastAsia="仿宋_GB2312" w:hAnsi="宋体" w:cs="宋体" w:hint="eastAsia"/>
          <w:kern w:val="0"/>
          <w:sz w:val="24"/>
          <w:szCs w:val="24"/>
        </w:rPr>
        <w:t>复试面试成绩中较高的成绩</w:t>
      </w:r>
      <w:r>
        <w:rPr>
          <w:rFonts w:ascii="仿宋_GB2312" w:eastAsia="仿宋_GB2312" w:hAnsi="宋体" w:cs="宋体" w:hint="eastAsia"/>
          <w:kern w:val="0"/>
          <w:sz w:val="24"/>
          <w:szCs w:val="24"/>
        </w:rPr>
        <w:t>计</w:t>
      </w:r>
      <w:r w:rsidRPr="00B257A5">
        <w:rPr>
          <w:rFonts w:ascii="仿宋_GB2312" w:eastAsia="仿宋_GB2312" w:hAnsi="宋体" w:cs="宋体" w:hint="eastAsia"/>
          <w:kern w:val="0"/>
          <w:sz w:val="24"/>
          <w:szCs w:val="24"/>
        </w:rPr>
        <w:t>。</w:t>
      </w:r>
    </w:p>
    <w:p w:rsidR="000B7658" w:rsidRDefault="000B7658" w:rsidP="009122E4">
      <w:pPr>
        <w:widowControl/>
        <w:spacing w:line="420" w:lineRule="exact"/>
        <w:ind w:firstLineChars="200" w:firstLine="31680"/>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四、选拔程序</w:t>
      </w:r>
    </w:p>
    <w:p w:rsidR="000B7658" w:rsidRDefault="000B7658" w:rsidP="009122E4">
      <w:pPr>
        <w:widowControl/>
        <w:spacing w:line="420" w:lineRule="exact"/>
        <w:ind w:firstLineChars="200" w:firstLine="31680"/>
        <w:jc w:val="left"/>
        <w:rPr>
          <w:rFonts w:ascii="仿宋_GB2312" w:eastAsia="仿宋_GB2312" w:cs="宋体"/>
          <w:kern w:val="0"/>
          <w:sz w:val="24"/>
          <w:szCs w:val="24"/>
        </w:rPr>
      </w:pPr>
      <w:r>
        <w:rPr>
          <w:rFonts w:ascii="仿宋_GB2312" w:eastAsia="仿宋_GB2312" w:hAnsi="宋体" w:cs="宋体"/>
          <w:kern w:val="0"/>
          <w:sz w:val="24"/>
          <w:szCs w:val="24"/>
        </w:rPr>
        <w:t>1.</w:t>
      </w:r>
      <w:r>
        <w:rPr>
          <w:rFonts w:ascii="仿宋_GB2312" w:eastAsia="仿宋_GB2312" w:hAnsi="宋体" w:cs="宋体" w:hint="eastAsia"/>
          <w:kern w:val="0"/>
          <w:sz w:val="24"/>
          <w:szCs w:val="24"/>
        </w:rPr>
        <w:t>符合条件的学生网上报名申请，并向学院提交纸质申请材料（不提交纸质申请材料报名申请无效）；</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kern w:val="0"/>
          <w:sz w:val="24"/>
          <w:szCs w:val="24"/>
        </w:rPr>
        <w:t>2.</w:t>
      </w:r>
      <w:r>
        <w:rPr>
          <w:rFonts w:ascii="仿宋_GB2312" w:eastAsia="仿宋_GB2312" w:hAnsi="宋体" w:cs="宋体" w:hint="eastAsia"/>
          <w:kern w:val="0"/>
          <w:sz w:val="24"/>
          <w:szCs w:val="24"/>
        </w:rPr>
        <w:t>学院对申请人进行资格审查，通知符合条件的申请人参加综合考核；</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kern w:val="0"/>
          <w:sz w:val="24"/>
          <w:szCs w:val="24"/>
        </w:rPr>
        <w:t>3.</w:t>
      </w:r>
      <w:r>
        <w:rPr>
          <w:rFonts w:ascii="仿宋_GB2312" w:eastAsia="仿宋_GB2312" w:hAnsi="宋体" w:cs="宋体" w:hint="eastAsia"/>
          <w:kern w:val="0"/>
          <w:sz w:val="24"/>
          <w:szCs w:val="24"/>
        </w:rPr>
        <w:t>学院对符合条件的学生进行考核测试，考核以面试方式开展，面试组专家不少于</w:t>
      </w:r>
      <w:r>
        <w:rPr>
          <w:rFonts w:ascii="仿宋_GB2312" w:eastAsia="仿宋_GB2312" w:hAnsi="宋体" w:cs="宋体"/>
          <w:kern w:val="0"/>
          <w:sz w:val="24"/>
          <w:szCs w:val="24"/>
        </w:rPr>
        <w:t>3</w:t>
      </w:r>
      <w:r>
        <w:rPr>
          <w:rFonts w:ascii="仿宋_GB2312" w:eastAsia="仿宋_GB2312" w:hAnsi="宋体" w:cs="宋体" w:hint="eastAsia"/>
          <w:kern w:val="0"/>
          <w:sz w:val="24"/>
          <w:szCs w:val="24"/>
        </w:rPr>
        <w:t>人，应由学院或系所负责人担任组长、由相关学科的导师组成。对每个学生面试时间应为</w:t>
      </w:r>
      <w:r>
        <w:rPr>
          <w:rFonts w:ascii="仿宋_GB2312" w:eastAsia="仿宋_GB2312" w:hAnsi="宋体" w:cs="宋体"/>
          <w:kern w:val="0"/>
          <w:sz w:val="24"/>
          <w:szCs w:val="24"/>
        </w:rPr>
        <w:t>10</w:t>
      </w:r>
      <w:r>
        <w:rPr>
          <w:rFonts w:eastAsia="仿宋_GB2312" w:cs="RomanC"/>
          <w:kern w:val="0"/>
          <w:sz w:val="24"/>
          <w:szCs w:val="24"/>
        </w:rPr>
        <w:t>~</w:t>
      </w:r>
      <w:r>
        <w:rPr>
          <w:rFonts w:ascii="仿宋_GB2312" w:eastAsia="仿宋_GB2312" w:hAnsi="宋体" w:cs="宋体"/>
          <w:kern w:val="0"/>
          <w:sz w:val="24"/>
          <w:szCs w:val="24"/>
        </w:rPr>
        <w:t>20</w:t>
      </w:r>
      <w:r>
        <w:rPr>
          <w:rFonts w:ascii="仿宋_GB2312" w:eastAsia="仿宋_GB2312" w:hAnsi="宋体" w:cs="宋体" w:hint="eastAsia"/>
          <w:kern w:val="0"/>
          <w:sz w:val="24"/>
          <w:szCs w:val="24"/>
        </w:rPr>
        <w:t>分钟。</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kern w:val="0"/>
          <w:sz w:val="24"/>
          <w:szCs w:val="24"/>
        </w:rPr>
        <w:t>4.</w:t>
      </w:r>
      <w:r>
        <w:rPr>
          <w:rFonts w:ascii="仿宋_GB2312" w:eastAsia="仿宋_GB2312" w:hAnsi="宋体" w:cs="宋体" w:hint="eastAsia"/>
          <w:kern w:val="0"/>
          <w:sz w:val="24"/>
          <w:szCs w:val="24"/>
        </w:rPr>
        <w:t>学院考核后初步确定考核优秀名单并报研究生院，经研究生招生办公室审核后在学院网站上公示考核优秀者名单；</w:t>
      </w:r>
    </w:p>
    <w:p w:rsidR="000B7658" w:rsidRDefault="000B7658" w:rsidP="009122E4">
      <w:pPr>
        <w:widowControl/>
        <w:spacing w:line="420" w:lineRule="exact"/>
        <w:ind w:firstLineChars="200" w:firstLine="31680"/>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五、考核优秀者奖励政策</w:t>
      </w:r>
    </w:p>
    <w:p w:rsidR="000B7658" w:rsidRDefault="000B7658">
      <w:pPr>
        <w:widowControl/>
        <w:spacing w:line="420" w:lineRule="exact"/>
        <w:ind w:firstLine="482"/>
        <w:jc w:val="left"/>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推荐免试生政策</w:t>
      </w:r>
    </w:p>
    <w:p w:rsidR="000B7658" w:rsidRDefault="000B7658" w:rsidP="009122E4">
      <w:pPr>
        <w:widowControl/>
        <w:spacing w:line="420" w:lineRule="exact"/>
        <w:ind w:firstLineChars="150" w:firstLine="31680"/>
        <w:jc w:val="left"/>
        <w:rPr>
          <w:rFonts w:ascii="仿宋_GB2312" w:eastAsia="仿宋_GB2312" w:hAnsi="宋体" w:cs="宋体"/>
          <w:kern w:val="0"/>
          <w:sz w:val="24"/>
          <w:szCs w:val="24"/>
        </w:rPr>
      </w:pPr>
      <w:r>
        <w:rPr>
          <w:rFonts w:ascii="仿宋_GB2312" w:eastAsia="仿宋_GB2312" w:hAnsi="宋体" w:hint="eastAsia"/>
          <w:sz w:val="24"/>
          <w:szCs w:val="24"/>
        </w:rPr>
        <w:t>（</w:t>
      </w:r>
      <w:r>
        <w:rPr>
          <w:rFonts w:ascii="仿宋_GB2312" w:eastAsia="仿宋_GB2312" w:hAnsi="宋体"/>
          <w:sz w:val="24"/>
          <w:szCs w:val="24"/>
        </w:rPr>
        <w:t>1</w:t>
      </w:r>
      <w:r>
        <w:rPr>
          <w:rFonts w:ascii="仿宋_GB2312" w:eastAsia="仿宋_GB2312" w:hAnsi="宋体" w:hint="eastAsia"/>
          <w:sz w:val="24"/>
          <w:szCs w:val="24"/>
        </w:rPr>
        <w:t>）</w:t>
      </w:r>
      <w:r>
        <w:rPr>
          <w:rFonts w:ascii="仿宋_GB2312" w:eastAsia="仿宋_GB2312" w:hAnsi="宋体" w:cs="宋体" w:hint="eastAsia"/>
          <w:kern w:val="0"/>
          <w:sz w:val="24"/>
          <w:szCs w:val="24"/>
        </w:rPr>
        <w:t>若取得本科所在高校推荐免试资格并报考我院，我院将以推免生优先录取；</w:t>
      </w:r>
    </w:p>
    <w:p w:rsidR="000B7658" w:rsidRDefault="000B7658" w:rsidP="009122E4">
      <w:pPr>
        <w:widowControl/>
        <w:spacing w:line="420" w:lineRule="exact"/>
        <w:ind w:firstLineChars="150" w:firstLine="316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w:t>
      </w:r>
      <w:r>
        <w:rPr>
          <w:rFonts w:ascii="仿宋_GB2312" w:eastAsia="仿宋_GB2312" w:hAnsi="宋体" w:cs="宋体"/>
          <w:kern w:val="0"/>
          <w:sz w:val="24"/>
          <w:szCs w:val="24"/>
        </w:rPr>
        <w:t>2</w:t>
      </w:r>
      <w:r>
        <w:rPr>
          <w:rFonts w:ascii="仿宋_GB2312" w:eastAsia="仿宋_GB2312" w:hAnsi="宋体" w:cs="宋体" w:hint="eastAsia"/>
          <w:kern w:val="0"/>
          <w:sz w:val="24"/>
          <w:szCs w:val="24"/>
        </w:rPr>
        <w:t>）奖学金政策与学校一致。</w:t>
      </w:r>
    </w:p>
    <w:p w:rsidR="000B7658" w:rsidRDefault="000B7658" w:rsidP="009122E4">
      <w:pPr>
        <w:widowControl/>
        <w:spacing w:line="420" w:lineRule="exact"/>
        <w:ind w:firstLineChars="150" w:firstLine="31680"/>
        <w:jc w:val="left"/>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sz w:val="24"/>
          <w:szCs w:val="24"/>
        </w:rPr>
        <w:t>3</w:t>
      </w:r>
      <w:r>
        <w:rPr>
          <w:rFonts w:ascii="仿宋_GB2312" w:eastAsia="仿宋_GB2312" w:hAnsi="宋体" w:hint="eastAsia"/>
          <w:sz w:val="24"/>
          <w:szCs w:val="24"/>
        </w:rPr>
        <w:t>）经考核优秀的推荐免试生根据其个人意向优先向我院院士、杰青等团队优秀导师推荐。</w:t>
      </w:r>
    </w:p>
    <w:p w:rsidR="000B7658" w:rsidRDefault="000B7658">
      <w:pPr>
        <w:widowControl/>
        <w:spacing w:line="420" w:lineRule="exact"/>
        <w:ind w:firstLine="482"/>
        <w:jc w:val="left"/>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统考生政策</w:t>
      </w:r>
    </w:p>
    <w:p w:rsidR="000B7658" w:rsidRDefault="000B7658" w:rsidP="009122E4">
      <w:pPr>
        <w:widowControl/>
        <w:spacing w:line="420" w:lineRule="exact"/>
        <w:ind w:firstLineChars="150" w:firstLine="31680"/>
        <w:jc w:val="left"/>
        <w:rPr>
          <w:rFonts w:ascii="仿宋_GB2312" w:eastAsia="仿宋_GB2312" w:hAnsi="宋体"/>
          <w:color w:val="FF0000"/>
          <w:sz w:val="24"/>
          <w:szCs w:val="24"/>
        </w:rPr>
      </w:pPr>
      <w:r>
        <w:rPr>
          <w:rFonts w:ascii="仿宋_GB2312" w:eastAsia="仿宋_GB2312" w:hAnsi="宋体" w:hint="eastAsia"/>
          <w:sz w:val="24"/>
          <w:szCs w:val="24"/>
        </w:rPr>
        <w:t>（</w:t>
      </w:r>
      <w:r>
        <w:rPr>
          <w:rFonts w:ascii="仿宋_GB2312" w:eastAsia="仿宋_GB2312" w:hAnsi="宋体"/>
          <w:sz w:val="24"/>
          <w:szCs w:val="24"/>
        </w:rPr>
        <w:t>1</w:t>
      </w:r>
      <w:r>
        <w:rPr>
          <w:rFonts w:ascii="仿宋_GB2312" w:eastAsia="仿宋_GB2312" w:hAnsi="宋体" w:hint="eastAsia"/>
          <w:sz w:val="24"/>
          <w:szCs w:val="24"/>
        </w:rPr>
        <w:t>）</w:t>
      </w:r>
      <w:r>
        <w:rPr>
          <w:rFonts w:ascii="仿宋_GB2312" w:eastAsia="仿宋_GB2312" w:hAnsi="宋体" w:cs="宋体" w:hint="eastAsia"/>
          <w:kern w:val="0"/>
          <w:sz w:val="24"/>
          <w:szCs w:val="24"/>
        </w:rPr>
        <w:t>参加</w:t>
      </w:r>
      <w:r>
        <w:rPr>
          <w:rFonts w:ascii="仿宋_GB2312" w:eastAsia="仿宋_GB2312" w:hAnsi="宋体" w:cs="宋体"/>
          <w:kern w:val="0"/>
          <w:sz w:val="24"/>
          <w:szCs w:val="24"/>
        </w:rPr>
        <w:t>2017</w:t>
      </w:r>
      <w:r>
        <w:rPr>
          <w:rFonts w:ascii="仿宋_GB2312" w:eastAsia="仿宋_GB2312" w:hAnsi="宋体" w:cs="宋体" w:hint="eastAsia"/>
          <w:kern w:val="0"/>
          <w:sz w:val="24"/>
          <w:szCs w:val="24"/>
        </w:rPr>
        <w:t>年全国硕士研究生招生考试</w:t>
      </w:r>
      <w:r>
        <w:rPr>
          <w:rFonts w:ascii="仿宋_GB2312" w:eastAsia="仿宋_GB2312" w:hAnsi="宋体" w:hint="eastAsia"/>
          <w:sz w:val="24"/>
          <w:szCs w:val="24"/>
        </w:rPr>
        <w:t>，且第一志愿报考我校，初试成绩达到报考专业的复试分数线，</w:t>
      </w:r>
      <w:r>
        <w:rPr>
          <w:rFonts w:ascii="仿宋_GB2312" w:eastAsia="仿宋_GB2312" w:hAnsi="宋体" w:cs="宋体" w:hint="eastAsia"/>
          <w:kern w:val="0"/>
          <w:sz w:val="24"/>
          <w:szCs w:val="24"/>
        </w:rPr>
        <w:t>即享有优先录取的资格。</w:t>
      </w:r>
    </w:p>
    <w:p w:rsidR="000B7658" w:rsidRDefault="000B7658" w:rsidP="009122E4">
      <w:pPr>
        <w:widowControl/>
        <w:spacing w:line="420" w:lineRule="exact"/>
        <w:ind w:firstLineChars="150" w:firstLine="31680"/>
        <w:jc w:val="left"/>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sz w:val="24"/>
          <w:szCs w:val="24"/>
        </w:rPr>
        <w:t>2</w:t>
      </w:r>
      <w:r>
        <w:rPr>
          <w:rFonts w:ascii="仿宋_GB2312" w:eastAsia="仿宋_GB2312" w:hAnsi="宋体" w:hint="eastAsia"/>
          <w:sz w:val="24"/>
          <w:szCs w:val="24"/>
        </w:rPr>
        <w:t>）参加</w:t>
      </w:r>
      <w:bookmarkStart w:id="0" w:name="_GoBack"/>
      <w:r>
        <w:rPr>
          <w:rFonts w:ascii="仿宋_GB2312" w:eastAsia="仿宋_GB2312" w:hAnsi="宋体" w:cs="宋体"/>
          <w:kern w:val="0"/>
          <w:sz w:val="24"/>
          <w:szCs w:val="24"/>
        </w:rPr>
        <w:t>2017</w:t>
      </w:r>
      <w:r>
        <w:rPr>
          <w:rFonts w:ascii="仿宋_GB2312" w:eastAsia="仿宋_GB2312" w:hAnsi="宋体" w:cs="宋体" w:hint="eastAsia"/>
          <w:kern w:val="0"/>
          <w:sz w:val="24"/>
          <w:szCs w:val="24"/>
        </w:rPr>
        <w:t>年全</w:t>
      </w:r>
      <w:bookmarkEnd w:id="0"/>
      <w:r>
        <w:rPr>
          <w:rFonts w:ascii="仿宋_GB2312" w:eastAsia="仿宋_GB2312" w:hAnsi="宋体" w:cs="宋体" w:hint="eastAsia"/>
          <w:kern w:val="0"/>
          <w:sz w:val="24"/>
          <w:szCs w:val="24"/>
        </w:rPr>
        <w:t>国硕士研究生招生考试</w:t>
      </w:r>
      <w:r>
        <w:rPr>
          <w:rFonts w:ascii="仿宋_GB2312" w:eastAsia="仿宋_GB2312" w:hAnsi="宋体" w:hint="eastAsia"/>
          <w:sz w:val="24"/>
          <w:szCs w:val="24"/>
        </w:rPr>
        <w:t>，且第一志愿报考我校，初试成绩达到所填报志愿专业国家初试分数线，但未达到报考专业的复试分数线，即可享有优先校内调剂的资格。</w:t>
      </w:r>
    </w:p>
    <w:p w:rsidR="000B7658" w:rsidRDefault="000B7658" w:rsidP="009122E4">
      <w:pPr>
        <w:widowControl/>
        <w:spacing w:line="420" w:lineRule="exact"/>
        <w:ind w:firstLineChars="150" w:firstLine="31680"/>
        <w:jc w:val="left"/>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sz w:val="24"/>
          <w:szCs w:val="24"/>
        </w:rPr>
        <w:t>3</w:t>
      </w:r>
      <w:r>
        <w:rPr>
          <w:rFonts w:ascii="仿宋_GB2312" w:eastAsia="仿宋_GB2312" w:hAnsi="宋体" w:hint="eastAsia"/>
          <w:sz w:val="24"/>
          <w:szCs w:val="24"/>
        </w:rPr>
        <w:t>）第一志愿报考我校且被我校录取的统考生（不含定向生），第一学年享受学业奖学金</w:t>
      </w:r>
      <w:r>
        <w:rPr>
          <w:rFonts w:ascii="仿宋_GB2312" w:eastAsia="仿宋_GB2312" w:hAnsi="宋体"/>
          <w:sz w:val="24"/>
          <w:szCs w:val="24"/>
        </w:rPr>
        <w:t>10000</w:t>
      </w:r>
      <w:r>
        <w:rPr>
          <w:rFonts w:ascii="仿宋_GB2312" w:eastAsia="仿宋_GB2312" w:hAnsi="宋体" w:hint="eastAsia"/>
          <w:sz w:val="24"/>
          <w:szCs w:val="24"/>
        </w:rPr>
        <w:t>元。</w:t>
      </w:r>
    </w:p>
    <w:p w:rsidR="000B7658" w:rsidRDefault="000B7658" w:rsidP="009122E4">
      <w:pPr>
        <w:widowControl/>
        <w:spacing w:line="420" w:lineRule="exact"/>
        <w:ind w:firstLineChars="150" w:firstLine="31680"/>
        <w:jc w:val="left"/>
        <w:rPr>
          <w:rFonts w:ascii="仿宋_GB2312" w:eastAsia="仿宋_GB2312" w:hAnsi="宋体"/>
          <w:sz w:val="24"/>
          <w:szCs w:val="24"/>
        </w:rPr>
      </w:pPr>
      <w:r>
        <w:rPr>
          <w:rFonts w:ascii="仿宋_GB2312" w:eastAsia="仿宋_GB2312" w:hAnsi="宋体"/>
          <w:sz w:val="24"/>
          <w:szCs w:val="24"/>
        </w:rPr>
        <w:t xml:space="preserve"> 3.</w:t>
      </w:r>
      <w:r>
        <w:rPr>
          <w:rFonts w:ascii="仿宋_GB2312" w:eastAsia="仿宋_GB2312" w:hAnsi="宋体" w:hint="eastAsia"/>
          <w:sz w:val="24"/>
          <w:szCs w:val="24"/>
        </w:rPr>
        <w:t>凡考核优秀并被我校录取的外校应届考生，参加我院组织的面试活动往返交通、住宿费给予一定补贴。</w:t>
      </w:r>
    </w:p>
    <w:p w:rsidR="000B7658" w:rsidRDefault="000B7658" w:rsidP="009122E4">
      <w:pPr>
        <w:widowControl/>
        <w:spacing w:line="420" w:lineRule="exact"/>
        <w:ind w:firstLineChars="200" w:firstLine="31680"/>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六、具体申请程序</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kern w:val="0"/>
          <w:sz w:val="24"/>
          <w:szCs w:val="24"/>
        </w:rPr>
        <w:t>1</w:t>
      </w:r>
      <w:r>
        <w:rPr>
          <w:rFonts w:ascii="仿宋_GB2312" w:eastAsia="仿宋_GB2312" w:hAnsi="宋体" w:cs="宋体" w:hint="eastAsia"/>
          <w:kern w:val="0"/>
          <w:sz w:val="24"/>
          <w:szCs w:val="24"/>
        </w:rPr>
        <w:t>．</w:t>
      </w:r>
      <w:r>
        <w:rPr>
          <w:rFonts w:ascii="仿宋_GB2312" w:eastAsia="仿宋_GB2312" w:hAnsi="宋体" w:cs="宋体" w:hint="eastAsia"/>
          <w:b/>
          <w:kern w:val="0"/>
          <w:sz w:val="24"/>
          <w:szCs w:val="24"/>
        </w:rPr>
        <w:t>网上申请时间：</w:t>
      </w:r>
      <w:smartTag w:uri="urn:schemas-microsoft-com:office:smarttags" w:element="chsdate">
        <w:smartTagPr>
          <w:attr w:name="IsROCDate" w:val="False"/>
          <w:attr w:name="IsLunarDate" w:val="False"/>
          <w:attr w:name="Day" w:val="16"/>
          <w:attr w:name="Month" w:val="6"/>
          <w:attr w:name="Year" w:val="2016"/>
        </w:smartTagPr>
        <w:r>
          <w:rPr>
            <w:rFonts w:ascii="仿宋_GB2312" w:eastAsia="仿宋_GB2312" w:hAnsi="宋体"/>
            <w:sz w:val="24"/>
            <w:szCs w:val="24"/>
          </w:rPr>
          <w:t>2016</w:t>
        </w:r>
        <w:r>
          <w:rPr>
            <w:rFonts w:ascii="仿宋_GB2312" w:eastAsia="仿宋_GB2312" w:hAnsi="宋体" w:hint="eastAsia"/>
            <w:sz w:val="24"/>
            <w:szCs w:val="24"/>
          </w:rPr>
          <w:t>年</w:t>
        </w:r>
        <w:r>
          <w:rPr>
            <w:rFonts w:ascii="仿宋_GB2312" w:eastAsia="仿宋_GB2312" w:hAnsi="宋体"/>
            <w:sz w:val="24"/>
            <w:szCs w:val="24"/>
          </w:rPr>
          <w:t>6</w:t>
        </w:r>
        <w:r>
          <w:rPr>
            <w:rFonts w:ascii="仿宋_GB2312" w:eastAsia="仿宋_GB2312" w:hAnsi="宋体" w:cs="宋体" w:hint="eastAsia"/>
            <w:kern w:val="0"/>
            <w:sz w:val="24"/>
            <w:szCs w:val="24"/>
          </w:rPr>
          <w:t>月</w:t>
        </w:r>
        <w:r>
          <w:rPr>
            <w:rFonts w:ascii="仿宋_GB2312" w:eastAsia="仿宋_GB2312" w:hAnsi="宋体" w:cs="宋体"/>
            <w:kern w:val="0"/>
            <w:sz w:val="24"/>
            <w:szCs w:val="24"/>
          </w:rPr>
          <w:t>16</w:t>
        </w:r>
        <w:r>
          <w:rPr>
            <w:rFonts w:ascii="仿宋_GB2312" w:eastAsia="仿宋_GB2312" w:hAnsi="宋体" w:cs="宋体" w:hint="eastAsia"/>
            <w:kern w:val="0"/>
            <w:sz w:val="24"/>
            <w:szCs w:val="24"/>
          </w:rPr>
          <w:t>日</w:t>
        </w:r>
      </w:smartTag>
      <w:r>
        <w:rPr>
          <w:rFonts w:ascii="仿宋_GB2312" w:eastAsia="仿宋_GB2312" w:hAnsi="宋体" w:cs="宋体"/>
          <w:kern w:val="0"/>
          <w:sz w:val="24"/>
          <w:szCs w:val="24"/>
        </w:rPr>
        <w:t>—</w:t>
      </w:r>
      <w:smartTag w:uri="urn:schemas-microsoft-com:office:smarttags" w:element="chsdate">
        <w:smartTagPr>
          <w:attr w:name="IsROCDate" w:val="False"/>
          <w:attr w:name="IsLunarDate" w:val="False"/>
          <w:attr w:name="Day" w:val="12"/>
          <w:attr w:name="Month" w:val="9"/>
          <w:attr w:name="Year" w:val="2016"/>
        </w:smartTagPr>
        <w:r>
          <w:rPr>
            <w:rFonts w:ascii="仿宋_GB2312" w:eastAsia="仿宋_GB2312" w:hAnsi="宋体" w:cs="宋体"/>
            <w:kern w:val="0"/>
            <w:sz w:val="24"/>
            <w:szCs w:val="24"/>
          </w:rPr>
          <w:t>2016</w:t>
        </w:r>
        <w:r>
          <w:rPr>
            <w:rFonts w:ascii="仿宋_GB2312" w:eastAsia="仿宋_GB2312" w:hAnsi="宋体" w:cs="宋体" w:hint="eastAsia"/>
            <w:kern w:val="0"/>
            <w:sz w:val="24"/>
            <w:szCs w:val="24"/>
          </w:rPr>
          <w:t>年</w:t>
        </w:r>
        <w:r>
          <w:rPr>
            <w:rFonts w:ascii="仿宋_GB2312" w:eastAsia="仿宋_GB2312" w:hAnsi="宋体" w:cs="宋体"/>
            <w:kern w:val="0"/>
            <w:sz w:val="24"/>
            <w:szCs w:val="24"/>
          </w:rPr>
          <w:t>9</w:t>
        </w:r>
        <w:r>
          <w:rPr>
            <w:rFonts w:ascii="仿宋_GB2312" w:eastAsia="仿宋_GB2312" w:hAnsi="宋体" w:cs="宋体" w:hint="eastAsia"/>
            <w:kern w:val="0"/>
            <w:sz w:val="24"/>
            <w:szCs w:val="24"/>
          </w:rPr>
          <w:t>月</w:t>
        </w:r>
        <w:r>
          <w:rPr>
            <w:rFonts w:ascii="仿宋_GB2312" w:eastAsia="仿宋_GB2312" w:hAnsi="宋体" w:cs="宋体"/>
            <w:kern w:val="0"/>
            <w:sz w:val="24"/>
            <w:szCs w:val="24"/>
          </w:rPr>
          <w:t>12</w:t>
        </w:r>
        <w:r>
          <w:rPr>
            <w:rFonts w:ascii="仿宋_GB2312" w:eastAsia="仿宋_GB2312" w:hAnsi="宋体" w:cs="宋体" w:hint="eastAsia"/>
            <w:kern w:val="0"/>
            <w:sz w:val="24"/>
            <w:szCs w:val="24"/>
          </w:rPr>
          <w:t>日</w:t>
        </w:r>
      </w:smartTag>
    </w:p>
    <w:p w:rsidR="000B7658" w:rsidRDefault="000B7658" w:rsidP="009122E4">
      <w:pPr>
        <w:widowControl/>
        <w:spacing w:line="420" w:lineRule="exact"/>
        <w:ind w:firstLineChars="200" w:firstLine="31680"/>
        <w:jc w:val="left"/>
      </w:pPr>
      <w:r>
        <w:rPr>
          <w:rFonts w:ascii="仿宋_GB2312" w:eastAsia="仿宋_GB2312" w:hAnsi="宋体" w:cs="宋体" w:hint="eastAsia"/>
          <w:kern w:val="0"/>
          <w:sz w:val="24"/>
          <w:szCs w:val="20"/>
        </w:rPr>
        <w:t>网址</w:t>
      </w:r>
      <w:bookmarkStart w:id="1" w:name="OLE_LINK9"/>
      <w:bookmarkStart w:id="2" w:name="OLE_LINK8"/>
      <w:bookmarkStart w:id="3" w:name="OLE_LINK7"/>
      <w:bookmarkStart w:id="4" w:name="OLE_LINK2"/>
      <w:bookmarkStart w:id="5" w:name="OLE_LINK1"/>
      <w:r>
        <w:rPr>
          <w:rFonts w:ascii="仿宋_GB2312" w:eastAsia="仿宋_GB2312" w:hAnsi="宋体" w:cs="宋体" w:hint="eastAsia"/>
          <w:kern w:val="0"/>
          <w:sz w:val="24"/>
          <w:szCs w:val="20"/>
        </w:rPr>
        <w:t>：</w:t>
      </w:r>
      <w:bookmarkEnd w:id="1"/>
      <w:bookmarkEnd w:id="2"/>
      <w:bookmarkEnd w:id="3"/>
      <w:bookmarkEnd w:id="4"/>
      <w:bookmarkEnd w:id="5"/>
      <w:r>
        <w:fldChar w:fldCharType="begin"/>
      </w:r>
      <w:r>
        <w:instrText xml:space="preserve"> HYPERLINK "http://gsmis.nuaa.edu.cn:81//zsgl2016/tmsgl/login.aspx" </w:instrText>
      </w:r>
      <w:r>
        <w:fldChar w:fldCharType="separate"/>
      </w:r>
      <w:r>
        <w:rPr>
          <w:rStyle w:val="Hyperlink"/>
        </w:rPr>
        <w:t>http://gsmis.nuaa.edu.cn:81//zsgl2016/tmsgl/login.aspx</w:t>
      </w:r>
      <w:r>
        <w:fldChar w:fldCharType="end"/>
      </w:r>
    </w:p>
    <w:p w:rsidR="000B7658" w:rsidRDefault="000B7658" w:rsidP="009122E4">
      <w:pPr>
        <w:widowControl/>
        <w:spacing w:line="420" w:lineRule="exact"/>
        <w:ind w:firstLineChars="200" w:firstLine="31680"/>
        <w:jc w:val="left"/>
        <w:rPr>
          <w:rFonts w:ascii="仿宋_GB2312" w:eastAsia="仿宋_GB2312" w:hAnsi="宋体" w:cs="宋体"/>
          <w:b/>
          <w:kern w:val="0"/>
          <w:sz w:val="24"/>
          <w:szCs w:val="24"/>
        </w:rPr>
      </w:pPr>
      <w:r>
        <w:rPr>
          <w:rFonts w:ascii="仿宋_GB2312" w:eastAsia="仿宋_GB2312" w:hAnsi="宋体" w:cs="宋体"/>
          <w:kern w:val="0"/>
          <w:sz w:val="24"/>
          <w:szCs w:val="24"/>
        </w:rPr>
        <w:t>2</w:t>
      </w:r>
      <w:r>
        <w:rPr>
          <w:rFonts w:ascii="仿宋_GB2312" w:eastAsia="仿宋_GB2312" w:hAnsi="宋体" w:cs="宋体" w:hint="eastAsia"/>
          <w:kern w:val="0"/>
          <w:sz w:val="24"/>
          <w:szCs w:val="24"/>
        </w:rPr>
        <w:t>．</w:t>
      </w:r>
      <w:r>
        <w:rPr>
          <w:rFonts w:ascii="仿宋_GB2312" w:eastAsia="仿宋_GB2312" w:hAnsi="宋体" w:cs="宋体" w:hint="eastAsia"/>
          <w:b/>
          <w:kern w:val="0"/>
          <w:sz w:val="24"/>
          <w:szCs w:val="24"/>
        </w:rPr>
        <w:t>提交纸质申请材料时间：</w:t>
      </w:r>
      <w:smartTag w:uri="urn:schemas-microsoft-com:office:smarttags" w:element="chsdate">
        <w:smartTagPr>
          <w:attr w:name="IsROCDate" w:val="False"/>
          <w:attr w:name="IsLunarDate" w:val="False"/>
          <w:attr w:name="Day" w:val="12"/>
          <w:attr w:name="Month" w:val="9"/>
          <w:attr w:name="Year" w:val="2016"/>
        </w:smartTagPr>
        <w:r>
          <w:rPr>
            <w:rFonts w:ascii="仿宋_GB2312" w:eastAsia="仿宋_GB2312" w:hAnsi="宋体" w:cs="宋体"/>
            <w:kern w:val="0"/>
            <w:sz w:val="24"/>
            <w:szCs w:val="24"/>
          </w:rPr>
          <w:t>6</w:t>
        </w:r>
        <w:r>
          <w:rPr>
            <w:rFonts w:ascii="仿宋_GB2312" w:eastAsia="仿宋_GB2312" w:hAnsi="宋体" w:cs="宋体" w:hint="eastAsia"/>
            <w:kern w:val="0"/>
            <w:sz w:val="24"/>
            <w:szCs w:val="24"/>
          </w:rPr>
          <w:t>月</w:t>
        </w:r>
        <w:r>
          <w:rPr>
            <w:rFonts w:ascii="仿宋_GB2312" w:eastAsia="仿宋_GB2312" w:hAnsi="宋体" w:cs="宋体"/>
            <w:kern w:val="0"/>
            <w:sz w:val="24"/>
            <w:szCs w:val="24"/>
          </w:rPr>
          <w:t>20</w:t>
        </w:r>
        <w:r>
          <w:rPr>
            <w:rFonts w:ascii="仿宋_GB2312" w:eastAsia="仿宋_GB2312" w:hAnsi="宋体" w:cs="宋体" w:hint="eastAsia"/>
            <w:kern w:val="0"/>
            <w:sz w:val="24"/>
            <w:szCs w:val="24"/>
          </w:rPr>
          <w:t>日</w:t>
        </w:r>
      </w:smartTag>
      <w:r>
        <w:rPr>
          <w:rFonts w:ascii="仿宋_GB2312" w:eastAsia="仿宋_GB2312" w:hAnsi="宋体" w:cs="宋体"/>
          <w:kern w:val="0"/>
          <w:sz w:val="24"/>
          <w:szCs w:val="24"/>
        </w:rPr>
        <w:t>—</w:t>
      </w:r>
      <w:smartTag w:uri="urn:schemas-microsoft-com:office:smarttags" w:element="chsdate">
        <w:smartTagPr>
          <w:attr w:name="IsROCDate" w:val="False"/>
          <w:attr w:name="IsLunarDate" w:val="False"/>
          <w:attr w:name="Day" w:val="12"/>
          <w:attr w:name="Month" w:val="9"/>
          <w:attr w:name="Year" w:val="2016"/>
        </w:smartTagPr>
        <w:r>
          <w:rPr>
            <w:rFonts w:ascii="仿宋_GB2312" w:eastAsia="仿宋_GB2312" w:hAnsi="宋体" w:cs="宋体"/>
            <w:kern w:val="0"/>
            <w:sz w:val="24"/>
            <w:szCs w:val="24"/>
          </w:rPr>
          <w:t>9</w:t>
        </w:r>
        <w:r>
          <w:rPr>
            <w:rFonts w:ascii="仿宋_GB2312" w:eastAsia="仿宋_GB2312" w:hAnsi="宋体" w:cs="宋体" w:hint="eastAsia"/>
            <w:kern w:val="0"/>
            <w:sz w:val="24"/>
            <w:szCs w:val="24"/>
          </w:rPr>
          <w:t>月</w:t>
        </w:r>
        <w:r>
          <w:rPr>
            <w:rFonts w:ascii="仿宋_GB2312" w:eastAsia="仿宋_GB2312" w:hAnsi="宋体" w:cs="宋体"/>
            <w:kern w:val="0"/>
            <w:sz w:val="24"/>
            <w:szCs w:val="24"/>
          </w:rPr>
          <w:t>12</w:t>
        </w:r>
        <w:r>
          <w:rPr>
            <w:rFonts w:ascii="仿宋_GB2312" w:eastAsia="仿宋_GB2312" w:hAnsi="宋体" w:cs="宋体" w:hint="eastAsia"/>
            <w:kern w:val="0"/>
            <w:sz w:val="24"/>
            <w:szCs w:val="24"/>
          </w:rPr>
          <w:t>日</w:t>
        </w:r>
      </w:smartTag>
      <w:r>
        <w:rPr>
          <w:rFonts w:ascii="仿宋_GB2312" w:eastAsia="仿宋_GB2312" w:hAnsi="宋体" w:cs="宋体" w:hint="eastAsia"/>
          <w:b/>
          <w:kern w:val="0"/>
          <w:sz w:val="24"/>
          <w:szCs w:val="24"/>
        </w:rPr>
        <w:t>。</w:t>
      </w:r>
    </w:p>
    <w:p w:rsidR="000B7658" w:rsidRDefault="000B7658" w:rsidP="009122E4">
      <w:pPr>
        <w:widowControl/>
        <w:spacing w:line="420" w:lineRule="exact"/>
        <w:ind w:firstLineChars="347" w:firstLine="31680"/>
        <w:jc w:val="left"/>
        <w:rPr>
          <w:rFonts w:ascii="仿宋_GB2312" w:eastAsia="仿宋_GB2312" w:cs="宋体"/>
          <w:kern w:val="0"/>
          <w:sz w:val="24"/>
          <w:szCs w:val="24"/>
        </w:rPr>
      </w:pPr>
      <w:r>
        <w:rPr>
          <w:rFonts w:ascii="仿宋_GB2312" w:eastAsia="仿宋_GB2312" w:hAnsi="宋体" w:cs="宋体" w:hint="eastAsia"/>
          <w:b/>
          <w:kern w:val="0"/>
          <w:sz w:val="24"/>
          <w:szCs w:val="24"/>
        </w:rPr>
        <w:t>纸质申请材料的要求：</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w:t>
      </w:r>
      <w:r>
        <w:rPr>
          <w:rFonts w:ascii="仿宋_GB2312" w:eastAsia="仿宋_GB2312" w:hAnsi="宋体" w:cs="宋体"/>
          <w:kern w:val="0"/>
          <w:sz w:val="24"/>
          <w:szCs w:val="24"/>
        </w:rPr>
        <w:t>1</w:t>
      </w:r>
      <w:r>
        <w:rPr>
          <w:rFonts w:ascii="仿宋_GB2312" w:eastAsia="仿宋_GB2312" w:hAnsi="宋体" w:cs="宋体" w:hint="eastAsia"/>
          <w:kern w:val="0"/>
          <w:sz w:val="24"/>
          <w:szCs w:val="24"/>
        </w:rPr>
        <w:t>）网上提交申请后，下载打印《申请表》一份；</w:t>
      </w:r>
    </w:p>
    <w:p w:rsidR="000B7658" w:rsidRDefault="000B7658" w:rsidP="009122E4">
      <w:pPr>
        <w:widowControl/>
        <w:spacing w:line="420" w:lineRule="exact"/>
        <w:ind w:firstLineChars="200" w:firstLine="31680"/>
        <w:jc w:val="left"/>
        <w:rPr>
          <w:rFonts w:ascii="仿宋_GB2312" w:eastAsia="仿宋_GB2312" w:cs="宋体"/>
          <w:kern w:val="0"/>
          <w:sz w:val="24"/>
          <w:szCs w:val="24"/>
        </w:rPr>
      </w:pPr>
      <w:r>
        <w:rPr>
          <w:rFonts w:ascii="仿宋_GB2312" w:eastAsia="仿宋_GB2312" w:hAnsi="宋体" w:cs="宋体" w:hint="eastAsia"/>
          <w:kern w:val="0"/>
          <w:sz w:val="24"/>
          <w:szCs w:val="24"/>
        </w:rPr>
        <w:t>（</w:t>
      </w:r>
      <w:r>
        <w:rPr>
          <w:rFonts w:ascii="仿宋_GB2312" w:eastAsia="仿宋_GB2312" w:hAnsi="宋体" w:cs="宋体"/>
          <w:kern w:val="0"/>
          <w:sz w:val="24"/>
          <w:szCs w:val="24"/>
        </w:rPr>
        <w:t>2</w:t>
      </w:r>
      <w:r>
        <w:rPr>
          <w:rFonts w:ascii="仿宋_GB2312" w:eastAsia="仿宋_GB2312" w:hAnsi="宋体" w:cs="宋体" w:hint="eastAsia"/>
          <w:kern w:val="0"/>
          <w:sz w:val="24"/>
          <w:szCs w:val="24"/>
        </w:rPr>
        <w:t>）由所在学校院系的教务部门加盖公章的本科学习成绩单一份，成绩要能反映排名情况；</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w:t>
      </w:r>
      <w:r>
        <w:rPr>
          <w:rFonts w:ascii="仿宋_GB2312" w:eastAsia="仿宋_GB2312" w:hAnsi="宋体" w:cs="宋体"/>
          <w:kern w:val="0"/>
          <w:sz w:val="24"/>
          <w:szCs w:val="24"/>
        </w:rPr>
        <w:t>3</w:t>
      </w:r>
      <w:r>
        <w:rPr>
          <w:rFonts w:ascii="仿宋_GB2312" w:eastAsia="仿宋_GB2312" w:hAnsi="宋体" w:cs="宋体" w:hint="eastAsia"/>
          <w:kern w:val="0"/>
          <w:sz w:val="24"/>
          <w:szCs w:val="24"/>
        </w:rPr>
        <w:t>）大学英语四级或六级考试成绩单；</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w:t>
      </w:r>
      <w:r>
        <w:rPr>
          <w:rFonts w:ascii="仿宋_GB2312" w:eastAsia="仿宋_GB2312" w:hAnsi="宋体" w:cs="宋体"/>
          <w:kern w:val="0"/>
          <w:sz w:val="24"/>
          <w:szCs w:val="24"/>
        </w:rPr>
        <w:t>4</w:t>
      </w:r>
      <w:r>
        <w:rPr>
          <w:rFonts w:ascii="仿宋_GB2312" w:eastAsia="仿宋_GB2312" w:hAnsi="宋体" w:cs="宋体" w:hint="eastAsia"/>
          <w:kern w:val="0"/>
          <w:sz w:val="24"/>
          <w:szCs w:val="24"/>
        </w:rPr>
        <w:t>）学术成果（包括公开发表论文、出版著作、获得专利、获得学术科技奖项、承担课题或者其他具有学术水平的工作成果）；</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w:t>
      </w:r>
      <w:r>
        <w:rPr>
          <w:rFonts w:ascii="仿宋_GB2312" w:eastAsia="仿宋_GB2312" w:hAnsi="宋体" w:cs="宋体"/>
          <w:kern w:val="0"/>
          <w:sz w:val="24"/>
          <w:szCs w:val="24"/>
        </w:rPr>
        <w:t>5</w:t>
      </w:r>
      <w:r>
        <w:rPr>
          <w:rFonts w:ascii="仿宋_GB2312" w:eastAsia="仿宋_GB2312" w:hAnsi="宋体" w:cs="宋体" w:hint="eastAsia"/>
          <w:kern w:val="0"/>
          <w:sz w:val="24"/>
          <w:szCs w:val="24"/>
        </w:rPr>
        <w:t>）获得各类荣誉、表彰、奖励证书；</w:t>
      </w:r>
    </w:p>
    <w:p w:rsidR="000B7658" w:rsidRDefault="000B7658" w:rsidP="009122E4">
      <w:pPr>
        <w:widowControl/>
        <w:spacing w:line="420" w:lineRule="exact"/>
        <w:ind w:firstLineChars="200" w:firstLine="31680"/>
        <w:jc w:val="left"/>
        <w:rPr>
          <w:rFonts w:ascii="仿宋_GB2312" w:eastAsia="仿宋_GB2312" w:cs="宋体"/>
          <w:kern w:val="0"/>
          <w:sz w:val="24"/>
          <w:szCs w:val="24"/>
        </w:rPr>
      </w:pPr>
      <w:r>
        <w:rPr>
          <w:rFonts w:ascii="仿宋_GB2312" w:eastAsia="仿宋_GB2312" w:hAnsi="宋体" w:cs="宋体" w:hint="eastAsia"/>
          <w:kern w:val="0"/>
          <w:sz w:val="24"/>
          <w:szCs w:val="24"/>
        </w:rPr>
        <w:t>申请人提供的材料必须真实。凡弄虚作假者，一经发现，即取消综合考核成绩；录取后发现作假者，报请教育部取消研究生学籍。</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材料的接收方式为：南京航空航天大学将军路校区材料科学与技术学院</w:t>
      </w:r>
      <w:r>
        <w:rPr>
          <w:rFonts w:ascii="仿宋_GB2312" w:eastAsia="仿宋_GB2312" w:hAnsi="宋体" w:cs="宋体"/>
          <w:kern w:val="0"/>
          <w:sz w:val="24"/>
          <w:szCs w:val="24"/>
        </w:rPr>
        <w:t xml:space="preserve"> </w:t>
      </w:r>
      <w:r>
        <w:rPr>
          <w:rFonts w:ascii="仿宋_GB2312" w:eastAsia="仿宋_GB2312" w:hAnsi="宋体" w:cs="宋体" w:hint="eastAsia"/>
          <w:kern w:val="0"/>
          <w:sz w:val="24"/>
          <w:szCs w:val="24"/>
        </w:rPr>
        <w:t>教学办公室</w:t>
      </w:r>
      <w:r>
        <w:rPr>
          <w:rFonts w:ascii="仿宋_GB2312" w:eastAsia="仿宋_GB2312" w:hAnsi="宋体" w:cs="宋体"/>
          <w:kern w:val="0"/>
          <w:sz w:val="24"/>
          <w:szCs w:val="24"/>
        </w:rPr>
        <w:t xml:space="preserve"> </w:t>
      </w:r>
      <w:r>
        <w:rPr>
          <w:rFonts w:ascii="仿宋_GB2312" w:eastAsia="仿宋_GB2312" w:hAnsi="宋体" w:cs="宋体" w:hint="eastAsia"/>
          <w:kern w:val="0"/>
          <w:sz w:val="24"/>
          <w:szCs w:val="24"/>
        </w:rPr>
        <w:t>卢老师收，建议使用</w:t>
      </w:r>
      <w:r>
        <w:rPr>
          <w:rFonts w:ascii="仿宋_GB2312" w:eastAsia="仿宋_GB2312" w:hAnsi="宋体" w:cs="宋体"/>
          <w:kern w:val="0"/>
          <w:sz w:val="24"/>
          <w:szCs w:val="24"/>
        </w:rPr>
        <w:t>EMS</w:t>
      </w:r>
      <w:r>
        <w:rPr>
          <w:rFonts w:ascii="仿宋_GB2312" w:eastAsia="仿宋_GB2312" w:hAnsi="宋体" w:cs="宋体" w:hint="eastAsia"/>
          <w:kern w:val="0"/>
          <w:sz w:val="24"/>
          <w:szCs w:val="24"/>
        </w:rPr>
        <w:t>。联系方式：电话</w:t>
      </w:r>
      <w:r>
        <w:rPr>
          <w:rFonts w:ascii="仿宋_GB2312" w:eastAsia="仿宋_GB2312" w:hAnsi="宋体" w:cs="宋体"/>
          <w:kern w:val="0"/>
          <w:sz w:val="24"/>
          <w:szCs w:val="24"/>
        </w:rPr>
        <w:t xml:space="preserve">52112904   </w:t>
      </w:r>
      <w:hyperlink r:id="rId4" w:history="1">
        <w:r w:rsidRPr="009C2DB7">
          <w:rPr>
            <w:rFonts w:hint="eastAsia"/>
          </w:rPr>
          <w:t>邮箱</w:t>
        </w:r>
        <w:r w:rsidRPr="009C2DB7">
          <w:t>lxl_msc@nuaa.edu.cn</w:t>
        </w:r>
      </w:hyperlink>
      <w:r>
        <w:rPr>
          <w:rFonts w:ascii="仿宋_GB2312" w:eastAsia="仿宋_GB2312" w:hAnsi="宋体" w:cs="宋体"/>
          <w:kern w:val="0"/>
          <w:sz w:val="24"/>
          <w:szCs w:val="24"/>
        </w:rPr>
        <w:t xml:space="preserve">  QQ</w:t>
      </w:r>
      <w:r>
        <w:rPr>
          <w:rFonts w:ascii="仿宋_GB2312" w:eastAsia="仿宋_GB2312" w:hAnsi="宋体" w:cs="宋体" w:hint="eastAsia"/>
          <w:kern w:val="0"/>
          <w:sz w:val="24"/>
          <w:szCs w:val="24"/>
        </w:rPr>
        <w:t>群</w:t>
      </w:r>
      <w:r>
        <w:rPr>
          <w:rFonts w:ascii="仿宋_GB2312" w:eastAsia="仿宋_GB2312" w:hAnsi="宋体" w:cs="宋体"/>
          <w:kern w:val="0"/>
          <w:sz w:val="24"/>
          <w:szCs w:val="24"/>
        </w:rPr>
        <w:t>326439723</w:t>
      </w:r>
      <w:r>
        <w:rPr>
          <w:rFonts w:ascii="仿宋_GB2312" w:eastAsia="仿宋_GB2312" w:hAnsi="宋体" w:cs="宋体" w:hint="eastAsia"/>
          <w:kern w:val="0"/>
          <w:sz w:val="24"/>
          <w:szCs w:val="24"/>
        </w:rPr>
        <w:t>。</w:t>
      </w: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p>
    <w:p w:rsidR="000B7658" w:rsidRDefault="000B7658" w:rsidP="009122E4">
      <w:pPr>
        <w:widowControl/>
        <w:spacing w:line="420" w:lineRule="exact"/>
        <w:ind w:firstLineChars="200" w:firstLine="31680"/>
        <w:jc w:val="left"/>
        <w:rPr>
          <w:rFonts w:ascii="仿宋_GB2312" w:eastAsia="仿宋_GB2312" w:hAnsi="宋体" w:cs="宋体"/>
          <w:kern w:val="0"/>
          <w:sz w:val="24"/>
          <w:szCs w:val="24"/>
        </w:rPr>
      </w:pPr>
    </w:p>
    <w:p w:rsidR="000B7658" w:rsidRDefault="000B7658" w:rsidP="009122E4">
      <w:pPr>
        <w:widowControl/>
        <w:wordWrap w:val="0"/>
        <w:spacing w:line="420" w:lineRule="exact"/>
        <w:ind w:firstLineChars="200" w:firstLine="31680"/>
        <w:jc w:val="right"/>
        <w:rPr>
          <w:rFonts w:ascii="仿宋_GB2312" w:eastAsia="仿宋_GB2312" w:cs="宋体"/>
          <w:kern w:val="0"/>
          <w:sz w:val="24"/>
          <w:szCs w:val="24"/>
        </w:rPr>
      </w:pPr>
      <w:r>
        <w:rPr>
          <w:rFonts w:ascii="仿宋_GB2312" w:eastAsia="仿宋_GB2312" w:hAnsi="宋体" w:cs="宋体" w:hint="eastAsia"/>
          <w:kern w:val="0"/>
          <w:sz w:val="24"/>
          <w:szCs w:val="24"/>
        </w:rPr>
        <w:t>材料科学与技术学院教学办公室</w:t>
      </w:r>
    </w:p>
    <w:p w:rsidR="000B7658" w:rsidRDefault="000B7658">
      <w:pPr>
        <w:spacing w:line="420" w:lineRule="exact"/>
        <w:jc w:val="right"/>
        <w:rPr>
          <w:rFonts w:ascii="仿宋_GB2312" w:eastAsia="仿宋_GB2312"/>
        </w:rPr>
      </w:pPr>
      <w:r>
        <w:rPr>
          <w:rFonts w:ascii="仿宋_GB2312" w:eastAsia="仿宋_GB2312"/>
          <w:sz w:val="24"/>
          <w:szCs w:val="24"/>
        </w:rPr>
        <w:t>                                                                  </w:t>
      </w:r>
      <w:r>
        <w:rPr>
          <w:rFonts w:ascii="仿宋_GB2312" w:eastAsia="仿宋_GB2312" w:hAnsi="宋体"/>
          <w:sz w:val="24"/>
          <w:szCs w:val="24"/>
        </w:rPr>
        <w:t>2016</w:t>
      </w:r>
      <w:r>
        <w:rPr>
          <w:rFonts w:ascii="仿宋_GB2312" w:eastAsia="仿宋_GB2312" w:hAnsi="宋体" w:hint="eastAsia"/>
          <w:sz w:val="24"/>
          <w:szCs w:val="24"/>
        </w:rPr>
        <w:t>年</w:t>
      </w:r>
      <w:r>
        <w:rPr>
          <w:rFonts w:ascii="仿宋_GB2312" w:eastAsia="仿宋_GB2312" w:hAnsi="宋体"/>
          <w:sz w:val="24"/>
          <w:szCs w:val="24"/>
        </w:rPr>
        <w:t>6</w:t>
      </w:r>
      <w:r>
        <w:rPr>
          <w:rFonts w:ascii="仿宋_GB2312" w:eastAsia="仿宋_GB2312" w:hAnsi="宋体" w:hint="eastAsia"/>
          <w:sz w:val="24"/>
          <w:szCs w:val="24"/>
        </w:rPr>
        <w:t>月</w:t>
      </w:r>
    </w:p>
    <w:sectPr w:rsidR="000B7658" w:rsidSect="00B663F5">
      <w:pgSz w:w="11906" w:h="16838"/>
      <w:pgMar w:top="1440" w:right="1416"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Roman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608"/>
    <w:rsid w:val="0000643C"/>
    <w:rsid w:val="0005389A"/>
    <w:rsid w:val="000B7658"/>
    <w:rsid w:val="000D009C"/>
    <w:rsid w:val="001424DD"/>
    <w:rsid w:val="001C14F8"/>
    <w:rsid w:val="002C2C07"/>
    <w:rsid w:val="002F3F23"/>
    <w:rsid w:val="00397641"/>
    <w:rsid w:val="004013D2"/>
    <w:rsid w:val="00436AF1"/>
    <w:rsid w:val="004A5B1D"/>
    <w:rsid w:val="00543CEB"/>
    <w:rsid w:val="005A1240"/>
    <w:rsid w:val="00605390"/>
    <w:rsid w:val="00672712"/>
    <w:rsid w:val="006C2450"/>
    <w:rsid w:val="00776608"/>
    <w:rsid w:val="007A7660"/>
    <w:rsid w:val="007F440C"/>
    <w:rsid w:val="008470FE"/>
    <w:rsid w:val="00853DEB"/>
    <w:rsid w:val="00885EA5"/>
    <w:rsid w:val="008E04D6"/>
    <w:rsid w:val="009009B9"/>
    <w:rsid w:val="009122E4"/>
    <w:rsid w:val="009642C6"/>
    <w:rsid w:val="00994943"/>
    <w:rsid w:val="009C2DB7"/>
    <w:rsid w:val="00A00B1D"/>
    <w:rsid w:val="00A02174"/>
    <w:rsid w:val="00A3187F"/>
    <w:rsid w:val="00B257A5"/>
    <w:rsid w:val="00B663F5"/>
    <w:rsid w:val="00BA6A08"/>
    <w:rsid w:val="00BB48E2"/>
    <w:rsid w:val="00C001E4"/>
    <w:rsid w:val="00C17981"/>
    <w:rsid w:val="00C523CD"/>
    <w:rsid w:val="00C96C1A"/>
    <w:rsid w:val="00D7492D"/>
    <w:rsid w:val="00DC0CC5"/>
    <w:rsid w:val="00E01181"/>
    <w:rsid w:val="00E3444B"/>
    <w:rsid w:val="00E35065"/>
    <w:rsid w:val="00F84051"/>
    <w:rsid w:val="00F84B1E"/>
    <w:rsid w:val="039C689B"/>
    <w:rsid w:val="07364557"/>
    <w:rsid w:val="08510264"/>
    <w:rsid w:val="08867060"/>
    <w:rsid w:val="0A4416F9"/>
    <w:rsid w:val="12207162"/>
    <w:rsid w:val="12B50C98"/>
    <w:rsid w:val="167A08BE"/>
    <w:rsid w:val="185F5F3F"/>
    <w:rsid w:val="18C25C21"/>
    <w:rsid w:val="19404C12"/>
    <w:rsid w:val="19A32E72"/>
    <w:rsid w:val="1B2208AE"/>
    <w:rsid w:val="1C5D6CD6"/>
    <w:rsid w:val="1D9E55E9"/>
    <w:rsid w:val="236A6614"/>
    <w:rsid w:val="2AD31531"/>
    <w:rsid w:val="2B83322F"/>
    <w:rsid w:val="2DD37277"/>
    <w:rsid w:val="3BE56E76"/>
    <w:rsid w:val="3BEB100D"/>
    <w:rsid w:val="3EA21A28"/>
    <w:rsid w:val="3EEC0DB6"/>
    <w:rsid w:val="401037F3"/>
    <w:rsid w:val="4DC62A07"/>
    <w:rsid w:val="4FBA3030"/>
    <w:rsid w:val="56B17ADC"/>
    <w:rsid w:val="56E7019D"/>
    <w:rsid w:val="627E587D"/>
    <w:rsid w:val="649865B6"/>
    <w:rsid w:val="66824282"/>
    <w:rsid w:val="74CD403C"/>
    <w:rsid w:val="76AB50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3F5"/>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663F5"/>
    <w:pPr>
      <w:widowControl/>
      <w:spacing w:before="100" w:beforeAutospacing="1" w:after="100" w:afterAutospacing="1"/>
      <w:jc w:val="left"/>
    </w:pPr>
    <w:rPr>
      <w:rFonts w:ascii="宋体" w:hAnsi="宋体" w:cs="宋体"/>
      <w:kern w:val="0"/>
      <w:sz w:val="24"/>
      <w:szCs w:val="24"/>
    </w:rPr>
  </w:style>
  <w:style w:type="character" w:styleId="FollowedHyperlink">
    <w:name w:val="FollowedHyperlink"/>
    <w:basedOn w:val="DefaultParagraphFont"/>
    <w:uiPriority w:val="99"/>
    <w:rsid w:val="00B663F5"/>
    <w:rPr>
      <w:rFonts w:cs="Times New Roman"/>
      <w:color w:val="800080"/>
      <w:u w:val="single"/>
    </w:rPr>
  </w:style>
  <w:style w:type="character" w:styleId="Hyperlink">
    <w:name w:val="Hyperlink"/>
    <w:basedOn w:val="DefaultParagraphFont"/>
    <w:uiPriority w:val="99"/>
    <w:rsid w:val="00B663F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7038;&#31665;lxl_msc@nuaa.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3</Pages>
  <Words>312</Words>
  <Characters>1780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南京航空航天大学</dc:title>
  <dc:subject/>
  <dc:creator>微软用户</dc:creator>
  <cp:keywords/>
  <dc:description/>
  <cp:lastModifiedBy>微软中国</cp:lastModifiedBy>
  <cp:revision>10</cp:revision>
  <cp:lastPrinted>2016-06-23T07:03:00Z</cp:lastPrinted>
  <dcterms:created xsi:type="dcterms:W3CDTF">2016-06-16T09:20:00Z</dcterms:created>
  <dcterms:modified xsi:type="dcterms:W3CDTF">2016-06-23T07:18:00Z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