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904E8" w14:textId="77777777" w:rsidR="00F572E4" w:rsidRDefault="00F572E4" w:rsidP="00F572E4">
      <w:pP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  <w:t>附件一：建设内容指南</w:t>
      </w:r>
    </w:p>
    <w:p w14:paraId="2DDE2E25" w14:textId="77777777" w:rsidR="00F572E4" w:rsidRDefault="00F572E4" w:rsidP="00F572E4">
      <w:pPr>
        <w:pStyle w:val="a7"/>
        <w:numPr>
          <w:ilvl w:val="0"/>
          <w:numId w:val="1"/>
        </w:numPr>
        <w:ind w:firstLineChars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实行创建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过程月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计划上报制度。全年应有计划开展各项工作，次月上报计划落实结果，建设以任务为导向的团队，保障团队创建工作持续有效。</w:t>
      </w:r>
    </w:p>
    <w:p w14:paraId="3F9D10A4" w14:textId="77777777" w:rsidR="00F572E4" w:rsidRDefault="00F572E4" w:rsidP="00F572E4">
      <w:pPr>
        <w:pStyle w:val="a7"/>
        <w:numPr>
          <w:ilvl w:val="0"/>
          <w:numId w:val="1"/>
        </w:numPr>
        <w:ind w:firstLineChars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全年应围绕开展党史学习教育，导师积极指导和引领形势政策教育的开展，引导研究生正确认识形势，回应研究生关注的问题，帮助研究生树立远大理想和坚定信念，心系国家和行业发展。</w:t>
      </w:r>
    </w:p>
    <w:p w14:paraId="07943D32" w14:textId="77777777" w:rsidR="00F572E4" w:rsidRDefault="00F572E4" w:rsidP="00F572E4">
      <w:pPr>
        <w:pStyle w:val="a7"/>
        <w:numPr>
          <w:ilvl w:val="0"/>
          <w:numId w:val="1"/>
        </w:numPr>
        <w:ind w:firstLineChars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课题组和实验室中应设有学生安全观察员、心理气象员，全年应至少开展两次心理健康团体辅导活动，学院可提供相关心理健康教育师资资源，由导师与研究生共同参加心理健康教育活动，提升导师在心理健康指导中的能力水平。</w:t>
      </w:r>
    </w:p>
    <w:p w14:paraId="5CFC63EE" w14:textId="77777777" w:rsidR="00F572E4" w:rsidRDefault="00F572E4" w:rsidP="00F572E4">
      <w:pPr>
        <w:pStyle w:val="a7"/>
        <w:numPr>
          <w:ilvl w:val="0"/>
          <w:numId w:val="1"/>
        </w:numPr>
        <w:ind w:firstLineChars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建议举行迎新生活动，举办团队见面会，积极开展多样性趣味活，阶段性组织积极向上的团建活动，既提升自身身心素质又可以加强团队交流，增加团队凝聚力。</w:t>
      </w:r>
    </w:p>
    <w:p w14:paraId="59928736" w14:textId="77777777" w:rsidR="00F572E4" w:rsidRDefault="00F572E4" w:rsidP="00F572E4">
      <w:pPr>
        <w:pStyle w:val="a7"/>
        <w:numPr>
          <w:ilvl w:val="0"/>
          <w:numId w:val="1"/>
        </w:numPr>
        <w:ind w:firstLineChars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培养团队的创新精神。导师应鼓励研究生积极参加各项研究生创新竞赛，如天宫杯、互联网+大学生创新创业大赛、挑战杯全国课外学术科技作品竞赛等。</w:t>
      </w:r>
    </w:p>
    <w:p w14:paraId="655A1614" w14:textId="77777777" w:rsidR="00F572E4" w:rsidRDefault="00F572E4" w:rsidP="00F572E4">
      <w:pPr>
        <w:pStyle w:val="a7"/>
        <w:numPr>
          <w:ilvl w:val="0"/>
          <w:numId w:val="1"/>
        </w:numPr>
        <w:ind w:firstLineChars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导师应做好研究生学术诚信和学术道德规范教育，开展相关教育活动，例如开展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导学省思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活动。定期以典型案例开展导学反思活动，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对导学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过程出现的问题及教学答疑活动中存在的不足进行积极反思。</w:t>
      </w:r>
    </w:p>
    <w:p w14:paraId="4C0DF9F2" w14:textId="77777777" w:rsidR="00F572E4" w:rsidRDefault="00F572E4" w:rsidP="00F572E4">
      <w:pPr>
        <w:pStyle w:val="a7"/>
        <w:numPr>
          <w:ilvl w:val="0"/>
          <w:numId w:val="1"/>
        </w:numPr>
        <w:ind w:firstLineChars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可开展毕业离校活动，通过职业生涯规划指导、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职场新人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说、凤回巢等活动载体开展就业指导工作，也可以进行本科生升学指导宣讲，进行朋辈辅导和生源衔接活动。</w:t>
      </w:r>
    </w:p>
    <w:p w14:paraId="4F3A9C58" w14:textId="77777777" w:rsidR="00F572E4" w:rsidRDefault="00F572E4" w:rsidP="00F572E4">
      <w:pPr>
        <w:pStyle w:val="a7"/>
        <w:numPr>
          <w:ilvl w:val="0"/>
          <w:numId w:val="1"/>
        </w:numPr>
        <w:ind w:firstLineChars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有团队人才培养模式可推广的经验做法，建立相关工作机制，推出相关工作要求和规定。</w:t>
      </w:r>
    </w:p>
    <w:p w14:paraId="168CB73C" w14:textId="77777777" w:rsidR="00F572E4" w:rsidRDefault="00F572E4" w:rsidP="00F572E4">
      <w:pPr>
        <w:pStyle w:val="a7"/>
        <w:numPr>
          <w:ilvl w:val="0"/>
          <w:numId w:val="1"/>
        </w:numPr>
        <w:ind w:firstLineChars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可在教师节、毕业离校前等时间节点开展感谢师恩活动，从精神和文化层面传递团队尊师重教的优良传统。</w:t>
      </w:r>
    </w:p>
    <w:p w14:paraId="2F5E356A" w14:textId="77777777" w:rsidR="00F572E4" w:rsidRDefault="00F572E4" w:rsidP="00F572E4">
      <w:pPr>
        <w:pStyle w:val="a7"/>
        <w:numPr>
          <w:ilvl w:val="0"/>
          <w:numId w:val="1"/>
        </w:numPr>
        <w:ind w:firstLineChars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按照“五星工作室”要求创建具有团队特色的实验室，布置团队文化墙，设计团队LOGO等，及时总结宣传，宣传内容将在“材满乾坤”公众号中推广。</w:t>
      </w:r>
    </w:p>
    <w:p w14:paraId="5AE6E474" w14:textId="2DAB01B5" w:rsidR="00DA6346" w:rsidRDefault="007D3238" w:rsidP="00F572E4"/>
    <w:sectPr w:rsidR="00DA6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634D6" w14:textId="77777777" w:rsidR="007D3238" w:rsidRDefault="007D3238" w:rsidP="00F572E4">
      <w:r>
        <w:separator/>
      </w:r>
    </w:p>
  </w:endnote>
  <w:endnote w:type="continuationSeparator" w:id="0">
    <w:p w14:paraId="521F337F" w14:textId="77777777" w:rsidR="007D3238" w:rsidRDefault="007D3238" w:rsidP="00F5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99689" w14:textId="77777777" w:rsidR="007D3238" w:rsidRDefault="007D3238" w:rsidP="00F572E4">
      <w:r>
        <w:separator/>
      </w:r>
    </w:p>
  </w:footnote>
  <w:footnote w:type="continuationSeparator" w:id="0">
    <w:p w14:paraId="579379CC" w14:textId="77777777" w:rsidR="007D3238" w:rsidRDefault="007D3238" w:rsidP="00F57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383629"/>
    <w:multiLevelType w:val="multilevel"/>
    <w:tmpl w:val="6E38362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FC"/>
    <w:rsid w:val="002A1461"/>
    <w:rsid w:val="007D3238"/>
    <w:rsid w:val="009A23EF"/>
    <w:rsid w:val="00D664FC"/>
    <w:rsid w:val="00F5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3D7480"/>
  <w15:chartTrackingRefBased/>
  <w15:docId w15:val="{6F7AE175-B345-49B3-B2C1-06830A834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2E4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2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72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72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72E4"/>
    <w:rPr>
      <w:sz w:val="18"/>
      <w:szCs w:val="18"/>
    </w:rPr>
  </w:style>
  <w:style w:type="paragraph" w:styleId="a7">
    <w:name w:val="List Paragraph"/>
    <w:basedOn w:val="a"/>
    <w:uiPriority w:val="34"/>
    <w:qFormat/>
    <w:rsid w:val="00F572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梦圆</dc:creator>
  <cp:keywords/>
  <dc:description/>
  <cp:lastModifiedBy>李 梦圆</cp:lastModifiedBy>
  <cp:revision>2</cp:revision>
  <dcterms:created xsi:type="dcterms:W3CDTF">2021-05-26T02:56:00Z</dcterms:created>
  <dcterms:modified xsi:type="dcterms:W3CDTF">2021-05-26T02:56:00Z</dcterms:modified>
</cp:coreProperties>
</file>